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9A" w:rsidRPr="00861318" w:rsidRDefault="00650A9A" w:rsidP="00650A9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proofErr w:type="gramStart"/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экзамена  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61318">
        <w:rPr>
          <w:rFonts w:ascii="Times New Roman" w:hAnsi="Times New Roman" w:cs="Times New Roman"/>
          <w:b/>
          <w:sz w:val="24"/>
          <w:szCs w:val="24"/>
        </w:rPr>
        <w:t>Микробиология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6131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50A9A" w:rsidRPr="00861318" w:rsidRDefault="00650A9A" w:rsidP="00650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>Вопросы, рассматриваемые в процессе изучения дисциплины, позволяют студентам овладеть основами фундаментальных и практических знаний в области микробиологии.</w:t>
      </w:r>
    </w:p>
    <w:p w:rsidR="00650A9A" w:rsidRPr="00861318" w:rsidRDefault="00650A9A" w:rsidP="00650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Целью изучения дисциплины является создание у студентов четкой системы знаний о целостном организме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>, их макро- и микроструктуре, физиологии и генетике, изменениях в ходе индивидуального развития и классификации.</w:t>
      </w:r>
    </w:p>
    <w:p w:rsidR="00650A9A" w:rsidRPr="00861318" w:rsidRDefault="00650A9A" w:rsidP="00650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К задачам дисциплины относится изучение: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особенности ультраструктурной организации бактерий, 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общих закономерностей и конкретных механизмов, лежащих в основе жизнедеятельности прокариот; энергетических процессов (процессы фото- и хемосинтеза, дыхания, брожения); процессов роста, развития и размножения бактерий и вирусов, изучение экологических особенностей и приспособленности бактерий и вирусов к среде обитания; изучение классификации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и вирусов; изучение характеристик крупных таксонов;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пути 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эволюции бактерий и вирусов; изучение значения бактерий и вирусов в природных экосистемах и их роли в жизни человека.</w:t>
      </w:r>
    </w:p>
    <w:p w:rsidR="00650A9A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A9A" w:rsidRPr="00861318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 Предмет и задачи микробиологии. Особенности микроорганизмов. </w:t>
      </w:r>
      <w:proofErr w:type="gramStart"/>
      <w:r w:rsidRPr="00861318">
        <w:rPr>
          <w:rFonts w:ascii="Times New Roman" w:hAnsi="Times New Roman" w:cs="Times New Roman"/>
          <w:sz w:val="24"/>
          <w:szCs w:val="24"/>
        </w:rPr>
        <w:t>История  развития</w:t>
      </w:r>
      <w:proofErr w:type="gramEnd"/>
      <w:r w:rsidRPr="00861318">
        <w:rPr>
          <w:rFonts w:ascii="Times New Roman" w:hAnsi="Times New Roman" w:cs="Times New Roman"/>
          <w:sz w:val="24"/>
          <w:szCs w:val="24"/>
        </w:rPr>
        <w:t xml:space="preserve"> микробиологии. Про- и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эукариотные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клетки, их различия. </w:t>
      </w:r>
      <w:r w:rsidRPr="00861318">
        <w:rPr>
          <w:rFonts w:ascii="Times New Roman" w:hAnsi="Times New Roman" w:cs="Times New Roman"/>
          <w:sz w:val="24"/>
          <w:szCs w:val="24"/>
          <w:lang w:val="kk-KZ"/>
        </w:rPr>
        <w:t>Методы исследования клеток микроорганизмов.</w:t>
      </w:r>
      <w:r w:rsidRPr="00861318">
        <w:rPr>
          <w:rFonts w:ascii="Times New Roman" w:hAnsi="Times New Roman" w:cs="Times New Roman"/>
          <w:sz w:val="24"/>
          <w:szCs w:val="24"/>
        </w:rPr>
        <w:t xml:space="preserve"> Морфологическое разнообразие прокариот.  Поверхностные структуры прокариот.  Клеточная стенка прокариот. Движение прокариот. Жгутики, аксиальные нити, скользящее движение.  Цитоплазматическая мембрана и ее производные.  Внутриклеточные включения и запасные вещества. Генетический аппарат и способы размножения прокариот. Клеточный цикл. Типы дифференцировки бактерий </w:t>
      </w:r>
    </w:p>
    <w:p w:rsidR="00650A9A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Выделение и культивирование микроорганизм</w:t>
      </w:r>
      <w:r>
        <w:rPr>
          <w:rFonts w:ascii="Times New Roman" w:hAnsi="Times New Roman" w:cs="Times New Roman"/>
          <w:sz w:val="24"/>
          <w:szCs w:val="24"/>
          <w:lang w:val="ru-KZ"/>
        </w:rPr>
        <w:t>ов</w:t>
      </w:r>
      <w:r w:rsidRPr="00861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Типы питания в мире микроорганизмов. Общее представление о метаболизме микроорганизмов.  Особенности энергетического метаболизма у прокариотов. </w:t>
      </w:r>
    </w:p>
    <w:p w:rsidR="00650A9A" w:rsidRPr="005B1B29" w:rsidRDefault="00650A9A" w:rsidP="00650A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Энергетические и биосинтетические процессы. Взаимосвязь энергетических и биосинтетических процессов у гетеротрофов и автотрофов. Энергетические процессы. Способы получения энергии. Эндогенные и экзогенные окисляемые субстраты. Переносчики электронов в </w:t>
      </w:r>
      <w:proofErr w:type="spellStart"/>
      <w:r w:rsidRPr="005B1B29">
        <w:rPr>
          <w:rFonts w:ascii="Times New Roman" w:hAnsi="Times New Roman"/>
          <w:sz w:val="24"/>
          <w:szCs w:val="24"/>
        </w:rPr>
        <w:t>электронтранспортные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системы, их особенности у разных микроорганизмов. Конечные акцепторы электронов. Пути сбраживания гексоз: </w:t>
      </w:r>
      <w:proofErr w:type="spellStart"/>
      <w:r w:rsidRPr="005B1B29">
        <w:rPr>
          <w:rFonts w:ascii="Times New Roman" w:hAnsi="Times New Roman"/>
          <w:sz w:val="24"/>
          <w:szCs w:val="24"/>
        </w:rPr>
        <w:t>гексозодифосфатный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пентозофосфатный, </w:t>
      </w:r>
      <w:bookmarkStart w:id="1" w:name="КДФГ"/>
      <w:r w:rsidRPr="005B1B29">
        <w:rPr>
          <w:rFonts w:ascii="Times New Roman" w:hAnsi="Times New Roman"/>
          <w:sz w:val="24"/>
          <w:szCs w:val="24"/>
        </w:rPr>
        <w:t>КДФГ-путь</w:t>
      </w:r>
      <w:bookmarkEnd w:id="1"/>
      <w:r w:rsidRPr="005B1B29">
        <w:rPr>
          <w:rFonts w:ascii="Times New Roman" w:hAnsi="Times New Roman"/>
          <w:sz w:val="24"/>
          <w:szCs w:val="24"/>
        </w:rPr>
        <w:t>.</w:t>
      </w:r>
    </w:p>
    <w:p w:rsidR="00650A9A" w:rsidRPr="005B1B29" w:rsidRDefault="00650A9A" w:rsidP="00650A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 Брожение.  Определение понятия брожения. Характеристика микроорганизмов, вызывающих разные типы брожения.</w:t>
      </w:r>
    </w:p>
    <w:p w:rsidR="00650A9A" w:rsidRPr="005B1B29" w:rsidRDefault="00650A9A" w:rsidP="00650A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Дыхание. Анаэробное дыхание. Денитрификация, микроорганизмы, восстанавливающие нитраты и другие соединения азота. </w:t>
      </w:r>
      <w:proofErr w:type="spellStart"/>
      <w:r w:rsidRPr="005B1B29">
        <w:rPr>
          <w:rFonts w:ascii="Times New Roman" w:hAnsi="Times New Roman"/>
          <w:sz w:val="24"/>
          <w:szCs w:val="24"/>
        </w:rPr>
        <w:t>Сульфатредукция</w:t>
      </w:r>
      <w:proofErr w:type="spellEnd"/>
      <w:r w:rsidRPr="005B1B29">
        <w:rPr>
          <w:rFonts w:ascii="Times New Roman" w:hAnsi="Times New Roman"/>
          <w:sz w:val="24"/>
          <w:szCs w:val="24"/>
        </w:rPr>
        <w:t>, сульфатредуцирующие бактерии. Метанобразующие бактерии, использующие углекислоту как акцептор электронов.</w:t>
      </w:r>
      <w:r w:rsidRPr="005B1B29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5B1B29">
        <w:rPr>
          <w:rFonts w:ascii="Times New Roman" w:hAnsi="Times New Roman"/>
          <w:sz w:val="24"/>
          <w:szCs w:val="24"/>
        </w:rPr>
        <w:t>Аэробное дыхание. Микроорганизмы, вызывающие гниение (</w:t>
      </w:r>
      <w:proofErr w:type="spellStart"/>
      <w:r w:rsidRPr="005B1B29">
        <w:rPr>
          <w:rFonts w:ascii="Times New Roman" w:hAnsi="Times New Roman"/>
          <w:sz w:val="24"/>
          <w:szCs w:val="24"/>
        </w:rPr>
        <w:t>аммонификаторы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окисляющие углеводороды, уробактерии, уксуснокислые бактерии. Группы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хемолитотрофов</w:t>
      </w:r>
      <w:proofErr w:type="spellEnd"/>
      <w:r w:rsidRPr="005B1B29">
        <w:rPr>
          <w:rFonts w:ascii="Times New Roman" w:hAnsi="Times New Roman"/>
          <w:sz w:val="24"/>
          <w:szCs w:val="24"/>
        </w:rPr>
        <w:t>: нитрифицирующие, серные (</w:t>
      </w:r>
      <w:proofErr w:type="spellStart"/>
      <w:r w:rsidRPr="005B1B29">
        <w:rPr>
          <w:rFonts w:ascii="Times New Roman" w:hAnsi="Times New Roman"/>
          <w:sz w:val="24"/>
          <w:szCs w:val="24"/>
        </w:rPr>
        <w:t>тионовые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водородные бактерии, железобактерии. Облигатные и факультативные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хемолитоавтотрофы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Хемолитогетеротрофы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650A9A" w:rsidRPr="005B1B29" w:rsidRDefault="00650A9A" w:rsidP="00650A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Использование света прокариотами. </w:t>
      </w:r>
      <w:proofErr w:type="spellStart"/>
      <w:r w:rsidRPr="005B1B29">
        <w:rPr>
          <w:rFonts w:ascii="Times New Roman" w:hAnsi="Times New Roman"/>
          <w:sz w:val="24"/>
          <w:szCs w:val="24"/>
        </w:rPr>
        <w:t>Фототрофные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прокариоты, основные свойства пурпурных и зеленых бактерий, </w:t>
      </w:r>
      <w:proofErr w:type="spellStart"/>
      <w:r w:rsidRPr="005B1B29">
        <w:rPr>
          <w:rFonts w:ascii="Times New Roman" w:hAnsi="Times New Roman"/>
          <w:sz w:val="24"/>
          <w:szCs w:val="24"/>
        </w:rPr>
        <w:t>гелиобактерий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цианобактерий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прохлорофитов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650A9A" w:rsidRPr="005B1B29" w:rsidRDefault="00650A9A" w:rsidP="00650A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Биосинтетические процессы. Ассимиляция углекислоты гетеротрофами и автотрофами. Усвоение соединений азота. Синтез основных биополимеров: нуклеиновых кислот, белков, липидов и полисахаридов. Биосинтез вторичных метаболитов. </w:t>
      </w:r>
    </w:p>
    <w:p w:rsidR="00650A9A" w:rsidRPr="00861318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Распространенность микроорганизмов в природе. Микрофлора воздуха, почвы и воды. Микроэкология. Генетика микроорганизмов. Систематика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микроорганизмов.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Нумерическая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таксономия.  Серодиагностика.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Хемосистематика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и геносистематика.  Группы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прокариотных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организмов.  </w:t>
      </w:r>
    </w:p>
    <w:p w:rsidR="00650A9A" w:rsidRPr="00861318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lastRenderedPageBreak/>
        <w:t xml:space="preserve">История открытия вирусов, отличительные черты вирусов. Методы изучения вирусов, химический состав вирусов. Морфологические типы вирусных частиц. Репродукция вирусов. Фаги. Классификация и строение фагов, взаимодействие фагов с клетками. </w:t>
      </w:r>
    </w:p>
    <w:p w:rsidR="00650A9A" w:rsidRPr="00861318" w:rsidRDefault="00650A9A" w:rsidP="00650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650A9A" w:rsidRPr="00861318" w:rsidRDefault="00650A9A" w:rsidP="00650A9A">
      <w:pPr>
        <w:pStyle w:val="1"/>
        <w:jc w:val="both"/>
        <w:rPr>
          <w:b w:val="0"/>
          <w:sz w:val="24"/>
        </w:rPr>
      </w:pPr>
      <w:r w:rsidRPr="00861318">
        <w:rPr>
          <w:b w:val="0"/>
          <w:sz w:val="24"/>
        </w:rPr>
        <w:t>Учебная литература</w:t>
      </w:r>
    </w:p>
    <w:p w:rsidR="00650A9A" w:rsidRPr="00650A9A" w:rsidRDefault="00650A9A" w:rsidP="00650A9A">
      <w:pPr>
        <w:pStyle w:val="1"/>
        <w:jc w:val="both"/>
        <w:rPr>
          <w:b w:val="0"/>
          <w:sz w:val="24"/>
        </w:rPr>
      </w:pPr>
      <w:r w:rsidRPr="00861318">
        <w:rPr>
          <w:b w:val="0"/>
          <w:sz w:val="24"/>
        </w:rPr>
        <w:t>1</w:t>
      </w:r>
      <w:r w:rsidRPr="00650A9A">
        <w:rPr>
          <w:b w:val="0"/>
          <w:sz w:val="24"/>
        </w:rPr>
        <w:t>.</w:t>
      </w:r>
      <w:hyperlink r:id="rId4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Быков А. С.</w:t>
        </w:r>
      </w:hyperlink>
      <w:r w:rsidRPr="00650A9A">
        <w:rPr>
          <w:b w:val="0"/>
          <w:sz w:val="24"/>
        </w:rPr>
        <w:t xml:space="preserve">, </w:t>
      </w:r>
      <w:hyperlink r:id="rId5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</w:t>
        </w:r>
      </w:hyperlink>
      <w:r w:rsidRPr="00650A9A">
        <w:rPr>
          <w:b w:val="0"/>
          <w:sz w:val="24"/>
        </w:rPr>
        <w:t xml:space="preserve">уданова Е.В, </w:t>
      </w:r>
      <w:hyperlink r:id="rId6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Несвижский Ю. В.</w:t>
        </w:r>
      </w:hyperlink>
      <w:r w:rsidRPr="00650A9A">
        <w:rPr>
          <w:b w:val="0"/>
          <w:sz w:val="24"/>
        </w:rPr>
        <w:t xml:space="preserve"> Микробиология. Издательство: </w:t>
      </w:r>
      <w:hyperlink r:id="rId7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ГЭОТАР-Медиа</w:t>
        </w:r>
      </w:hyperlink>
      <w:r w:rsidRPr="00650A9A">
        <w:rPr>
          <w:b w:val="0"/>
          <w:sz w:val="24"/>
        </w:rPr>
        <w:t xml:space="preserve">, 2014, 608с..  </w:t>
      </w:r>
      <w:hyperlink r:id="rId8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https://www.labirint.ru/books/317206/</w:t>
        </w:r>
      </w:hyperlink>
    </w:p>
    <w:p w:rsidR="00650A9A" w:rsidRPr="00650A9A" w:rsidRDefault="00650A9A" w:rsidP="00650A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iCs/>
          <w:sz w:val="24"/>
          <w:szCs w:val="24"/>
        </w:rPr>
        <w:t xml:space="preserve">2.Нетрусов А.И., Котова И.Б. </w:t>
      </w:r>
      <w:r w:rsidRPr="00650A9A">
        <w:rPr>
          <w:rFonts w:ascii="Times New Roman" w:hAnsi="Times New Roman" w:cs="Times New Roman"/>
          <w:sz w:val="24"/>
          <w:szCs w:val="24"/>
        </w:rPr>
        <w:t xml:space="preserve"> Микробиология. М.: Академия, 2012. - 379 с.</w:t>
      </w:r>
    </w:p>
    <w:p w:rsidR="00650A9A" w:rsidRPr="00650A9A" w:rsidRDefault="00650A9A" w:rsidP="0065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3.Шигаева М.Х. Цзю В.Л. Общая микробиология, Алматы, «Казак университет», 2008 ,322с.</w:t>
      </w:r>
    </w:p>
    <w:p w:rsidR="00650A9A" w:rsidRPr="00650A9A" w:rsidRDefault="00650A9A" w:rsidP="0065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4.Игнатова Л.В. Основы микробиологии Алматы. «Казак университет», 2008 ,124с.</w:t>
      </w:r>
    </w:p>
    <w:p w:rsidR="00650A9A" w:rsidRPr="00650A9A" w:rsidRDefault="00650A9A" w:rsidP="00650A9A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650A9A" w:rsidRPr="00650A9A" w:rsidRDefault="00650A9A" w:rsidP="00650A9A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650A9A" w:rsidRPr="00650A9A" w:rsidRDefault="00650A9A" w:rsidP="00650A9A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https://rus.logobook.kz/prod_show.php?object_uid=2177150</w:t>
        </w:r>
      </w:hyperlink>
    </w:p>
    <w:p w:rsidR="00650A9A" w:rsidRPr="00650A9A" w:rsidRDefault="00650A9A" w:rsidP="00650A9A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0A9A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</w:rPr>
          <w:t>http://lib3.sfu-kras.ru/ft/lib2/UMKD/142/presentation.ppt</w:t>
        </w:r>
      </w:hyperlink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50A9A" w:rsidRPr="00650A9A" w:rsidRDefault="00650A9A" w:rsidP="00650A9A">
      <w:pPr>
        <w:spacing w:after="0" w:line="240" w:lineRule="auto"/>
        <w:ind w:left="34"/>
        <w:jc w:val="both"/>
        <w:rPr>
          <w:rStyle w:val="a5"/>
          <w:rFonts w:ascii="Times New Roman" w:eastAsiaTheme="majorEastAsia" w:hAnsi="Times New Roman" w:cs="Times New Roman"/>
          <w:iCs/>
          <w:color w:val="auto"/>
          <w:sz w:val="24"/>
          <w:szCs w:val="24"/>
        </w:rPr>
      </w:pPr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Pr="00650A9A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http://lib3.sfu-kras.ru/ft/lib2/UMKD/142/u_lectures.pdf</w:t>
        </w:r>
      </w:hyperlink>
    </w:p>
    <w:p w:rsidR="00650A9A" w:rsidRPr="00650A9A" w:rsidRDefault="00650A9A" w:rsidP="00650A9A">
      <w:pPr>
        <w:pStyle w:val="a3"/>
        <w:spacing w:after="0" w:line="240" w:lineRule="auto"/>
        <w:ind w:left="3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3" w:history="1">
        <w:r w:rsidRPr="00650A9A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http://lib3.sfu-kras.ru/ft/lib2/UMKD/142/u_lab.pdf</w:t>
        </w:r>
      </w:hyperlink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0A9A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Pr="00650A9A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650A9A">
        <w:rPr>
          <w:rFonts w:ascii="Times New Roman" w:hAnsi="Times New Roman" w:cs="Times New Roman"/>
          <w:sz w:val="24"/>
          <w:szCs w:val="24"/>
        </w:rPr>
        <w:t xml:space="preserve">. Веб-ресурс: </w:t>
      </w:r>
      <w:hyperlink r:id="rId14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bookmarkEnd w:id="0"/>
    <w:p w:rsidR="00AE4886" w:rsidRPr="00650A9A" w:rsidRDefault="00AE4886">
      <w:pPr>
        <w:rPr>
          <w:rFonts w:ascii="Times New Roman" w:hAnsi="Times New Roman" w:cs="Times New Roman"/>
          <w:sz w:val="24"/>
          <w:szCs w:val="24"/>
        </w:rPr>
      </w:pPr>
    </w:p>
    <w:sectPr w:rsidR="00AE4886" w:rsidRPr="0065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5"/>
    <w:rsid w:val="00093005"/>
    <w:rsid w:val="00650A9A"/>
    <w:rsid w:val="00A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FEA9"/>
  <w15:chartTrackingRefBased/>
  <w15:docId w15:val="{9D0A64EC-8293-4326-88B5-F72D5C17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9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50A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A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50A9A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50A9A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650A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317206/" TargetMode="External"/><Relationship Id="rId13" Type="http://schemas.openxmlformats.org/officeDocument/2006/relationships/hyperlink" Target="http://lib3.sfu-kras.ru/ft/lib2/UMKD/142/u_la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birint.ru/pubhouse/1815/" TargetMode="External"/><Relationship Id="rId12" Type="http://schemas.openxmlformats.org/officeDocument/2006/relationships/hyperlink" Target="http://lib3.sfu-kras.ru/ft/lib2/UMKD/142/u_lectures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birint.ru/authors/160601/" TargetMode="External"/><Relationship Id="rId11" Type="http://schemas.openxmlformats.org/officeDocument/2006/relationships/hyperlink" Target="http://lib3.sfu-kras.ru/ft/lib2/UMKD/142/presentation.ppt" TargetMode="External"/><Relationship Id="rId5" Type="http://schemas.openxmlformats.org/officeDocument/2006/relationships/hyperlink" Target="https://www.labirint.ru/authors/20142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s.logobook.kz/prod_show.php?object_uid=2177150" TargetMode="External"/><Relationship Id="rId4" Type="http://schemas.openxmlformats.org/officeDocument/2006/relationships/hyperlink" Target="https://www.labirint.ru/authors/150215/" TargetMode="External"/><Relationship Id="rId9" Type="http://schemas.openxmlformats.org/officeDocument/2006/relationships/hyperlink" Target="http://www.springerlink.com" TargetMode="External"/><Relationship Id="rId14" Type="http://schemas.openxmlformats.org/officeDocument/2006/relationships/hyperlink" Target="http://www.springerli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4382</Characters>
  <Application>Microsoft Office Word</Application>
  <DocSecurity>0</DocSecurity>
  <Lines>36</Lines>
  <Paragraphs>10</Paragraphs>
  <ScaleCrop>false</ScaleCrop>
  <Company>diakov.net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2021-09-20T07:30:00Z</dcterms:created>
  <dcterms:modified xsi:type="dcterms:W3CDTF">2021-09-20T07:40:00Z</dcterms:modified>
</cp:coreProperties>
</file>